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5BB" w:rsidRPr="0026128D" w:rsidRDefault="00E035BB" w:rsidP="00E035BB">
      <w:pPr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128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ПРОЕКТ </w:t>
      </w:r>
    </w:p>
    <w:p w:rsidR="00E035BB" w:rsidRDefault="00E035BB" w:rsidP="00E035BB">
      <w:pPr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128D">
        <w:rPr>
          <w:rFonts w:ascii="Times New Roman" w:eastAsia="Times New Roman" w:hAnsi="Times New Roman" w:cs="Times New Roman"/>
          <w:sz w:val="28"/>
          <w:szCs w:val="28"/>
          <w:lang w:eastAsia="uk-UA"/>
        </w:rPr>
        <w:t>вноситься народними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6128D">
        <w:rPr>
          <w:rFonts w:ascii="Times New Roman" w:eastAsia="Times New Roman" w:hAnsi="Times New Roman" w:cs="Times New Roman"/>
          <w:sz w:val="28"/>
          <w:szCs w:val="28"/>
          <w:lang w:eastAsia="uk-UA"/>
        </w:rPr>
        <w:t>депутатами України</w:t>
      </w:r>
    </w:p>
    <w:p w:rsidR="00E035BB" w:rsidRDefault="00E035BB" w:rsidP="00E035BB">
      <w:pPr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035BB" w:rsidRDefault="00E035BB" w:rsidP="00E035BB">
      <w:pPr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035BB" w:rsidRDefault="00E035BB" w:rsidP="00E035BB">
      <w:pPr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035BB" w:rsidRDefault="00E035BB" w:rsidP="00E035BB">
      <w:pPr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035BB" w:rsidRDefault="00E035BB" w:rsidP="00E035BB">
      <w:pPr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035BB" w:rsidRDefault="00E035BB" w:rsidP="00E035BB">
      <w:pPr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035BB" w:rsidRDefault="00E035BB" w:rsidP="00E035BB">
      <w:pPr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035BB" w:rsidRPr="00E035BB" w:rsidRDefault="00E035BB" w:rsidP="00E035BB">
      <w:pPr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035BB" w:rsidRPr="00E035BB" w:rsidRDefault="00E035BB" w:rsidP="00BF7019">
      <w:pPr>
        <w:spacing w:before="300"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i/>
          <w:iCs/>
          <w:spacing w:val="60"/>
          <w:sz w:val="28"/>
          <w:szCs w:val="28"/>
          <w:lang w:eastAsia="uk-UA"/>
        </w:rPr>
      </w:pPr>
    </w:p>
    <w:p w:rsidR="00E035BB" w:rsidRPr="00E035BB" w:rsidRDefault="00E035BB" w:rsidP="00BF7019">
      <w:pPr>
        <w:spacing w:before="300"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i/>
          <w:iCs/>
          <w:spacing w:val="60"/>
          <w:sz w:val="28"/>
          <w:szCs w:val="28"/>
          <w:lang w:eastAsia="uk-UA"/>
        </w:rPr>
      </w:pPr>
    </w:p>
    <w:p w:rsidR="00E035BB" w:rsidRPr="00E035BB" w:rsidRDefault="00E035BB" w:rsidP="00BF7019">
      <w:pPr>
        <w:spacing w:before="300"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i/>
          <w:iCs/>
          <w:spacing w:val="60"/>
          <w:sz w:val="28"/>
          <w:szCs w:val="28"/>
          <w:lang w:eastAsia="uk-UA"/>
        </w:rPr>
      </w:pPr>
    </w:p>
    <w:p w:rsidR="00E035BB" w:rsidRPr="00E035BB" w:rsidRDefault="00E035BB" w:rsidP="00BF7019">
      <w:pPr>
        <w:spacing w:before="300"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i/>
          <w:iCs/>
          <w:spacing w:val="60"/>
          <w:sz w:val="28"/>
          <w:szCs w:val="28"/>
          <w:lang w:eastAsia="uk-UA"/>
        </w:rPr>
      </w:pPr>
    </w:p>
    <w:p w:rsidR="00BF7019" w:rsidRPr="00E035BB" w:rsidRDefault="00BF7019" w:rsidP="00BF7019">
      <w:pPr>
        <w:spacing w:before="300" w:after="0" w:line="240" w:lineRule="auto"/>
        <w:ind w:left="450" w:right="450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035BB">
        <w:rPr>
          <w:rFonts w:ascii="Times New Roman" w:eastAsia="Times New Roman" w:hAnsi="Times New Roman" w:cs="Times New Roman"/>
          <w:b/>
          <w:bCs/>
          <w:iCs/>
          <w:spacing w:val="60"/>
          <w:sz w:val="28"/>
          <w:szCs w:val="28"/>
          <w:lang w:eastAsia="uk-UA"/>
        </w:rPr>
        <w:t>ЗАКОН УКРАЇНИ</w:t>
      </w:r>
    </w:p>
    <w:p w:rsidR="00BF7019" w:rsidRPr="0054598B" w:rsidRDefault="00BF7019" w:rsidP="00BF7019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bookmarkStart w:id="0" w:name="n3"/>
      <w:bookmarkStart w:id="1" w:name="_GoBack"/>
      <w:bookmarkEnd w:id="0"/>
      <w:r w:rsidRPr="005459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 внесення змін до </w:t>
      </w:r>
      <w:r w:rsidR="0054598B" w:rsidRPr="0054598B">
        <w:rPr>
          <w:rFonts w:ascii="Times New Roman" w:hAnsi="Times New Roman" w:cs="Times New Roman"/>
          <w:b/>
          <w:sz w:val="28"/>
          <w:szCs w:val="28"/>
        </w:rPr>
        <w:t xml:space="preserve">розділу ХХ «Прикінцеві та перехідні положення» </w:t>
      </w:r>
      <w:r w:rsidRPr="005459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Податкового кодексу України</w:t>
      </w:r>
      <w:r w:rsidR="002B2855" w:rsidRPr="005459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та інших законодавчих актів</w:t>
      </w:r>
      <w:r w:rsidRPr="005459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6662B7" w:rsidRPr="005459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 перенесення термінів набрання чинності норм щодо детінізації розрахунків в сфері торгівлі та послуг</w:t>
      </w:r>
      <w:r w:rsidRPr="005459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:rsidR="00BF7019" w:rsidRPr="00E035BB" w:rsidRDefault="00BF7019" w:rsidP="00BF7019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bookmarkStart w:id="2" w:name="n4"/>
      <w:bookmarkEnd w:id="2"/>
      <w:bookmarkEnd w:id="1"/>
      <w:r w:rsidRPr="00E035BB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Верховна Рада України </w:t>
      </w:r>
      <w:r w:rsidRPr="00E035BB">
        <w:rPr>
          <w:rFonts w:ascii="Times New Roman" w:eastAsia="Times New Roman" w:hAnsi="Times New Roman" w:cs="Times New Roman"/>
          <w:b/>
          <w:bCs/>
          <w:color w:val="333333"/>
          <w:spacing w:val="30"/>
          <w:sz w:val="28"/>
          <w:szCs w:val="28"/>
          <w:lang w:eastAsia="uk-UA"/>
        </w:rPr>
        <w:t>постановляє:</w:t>
      </w:r>
    </w:p>
    <w:p w:rsidR="00BF7019" w:rsidRPr="00E035BB" w:rsidRDefault="00BF7019" w:rsidP="002B2855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" w:name="n5"/>
      <w:bookmarkEnd w:id="3"/>
      <w:r w:rsidRPr="00E035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I. </w:t>
      </w:r>
      <w:proofErr w:type="spellStart"/>
      <w:r w:rsidRPr="00E035BB">
        <w:rPr>
          <w:rFonts w:ascii="Times New Roman" w:eastAsia="Times New Roman" w:hAnsi="Times New Roman" w:cs="Times New Roman"/>
          <w:sz w:val="28"/>
          <w:szCs w:val="28"/>
          <w:lang w:eastAsia="uk-UA"/>
        </w:rPr>
        <w:t>Внести</w:t>
      </w:r>
      <w:proofErr w:type="spellEnd"/>
      <w:r w:rsidRPr="00E035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 </w:t>
      </w:r>
      <w:r w:rsidR="0054598B" w:rsidRPr="00E035BB">
        <w:rPr>
          <w:rFonts w:ascii="Times New Roman" w:hAnsi="Times New Roman" w:cs="Times New Roman"/>
          <w:sz w:val="28"/>
          <w:szCs w:val="28"/>
        </w:rPr>
        <w:t xml:space="preserve"> підрозділу 10 розділу ХХ «Прикінцеві та перехідні положення» </w:t>
      </w:r>
      <w:hyperlink r:id="rId6" w:tgtFrame="_blank" w:history="1">
        <w:r w:rsidRPr="00E035BB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Податкового кодексу України</w:t>
        </w:r>
      </w:hyperlink>
      <w:r w:rsidRPr="00E035BB">
        <w:rPr>
          <w:rFonts w:ascii="Times New Roman" w:eastAsia="Times New Roman" w:hAnsi="Times New Roman" w:cs="Times New Roman"/>
          <w:sz w:val="28"/>
          <w:szCs w:val="28"/>
          <w:lang w:eastAsia="uk-UA"/>
        </w:rPr>
        <w:t> (Відомості Верховної Ради України, 2011 р., №№ 13-17, ст. 112) такі зміни:</w:t>
      </w:r>
    </w:p>
    <w:p w:rsidR="00427496" w:rsidRPr="00E035BB" w:rsidRDefault="00BF7019" w:rsidP="002B285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5BB">
        <w:rPr>
          <w:rFonts w:ascii="Times New Roman" w:hAnsi="Times New Roman" w:cs="Times New Roman"/>
          <w:sz w:val="28"/>
          <w:szCs w:val="28"/>
        </w:rPr>
        <w:t xml:space="preserve">пункт 61 </w:t>
      </w:r>
      <w:r w:rsidR="00427496" w:rsidRPr="00E035BB">
        <w:rPr>
          <w:rFonts w:ascii="Times New Roman" w:hAnsi="Times New Roman" w:cs="Times New Roman"/>
          <w:sz w:val="28"/>
          <w:szCs w:val="28"/>
        </w:rPr>
        <w:t>викласти в такій редакції:</w:t>
      </w:r>
    </w:p>
    <w:p w:rsidR="00427496" w:rsidRPr="00E035BB" w:rsidRDefault="00427496" w:rsidP="004274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5BB">
        <w:rPr>
          <w:rFonts w:ascii="Times New Roman" w:hAnsi="Times New Roman" w:cs="Times New Roman"/>
          <w:sz w:val="28"/>
          <w:szCs w:val="28"/>
        </w:rPr>
        <w:t>«61. До 1 січня 2022 року реєстратори розрахункових операцій та/або програмні реєстратори розрахункових операцій не застосовуються платниками єдиного податку другої - четвертої груп (фізичними особами - підприємцями) незалежно від обраного виду діяльності, обсяг доходу яких протягом календарного року не перевищує 1000000 гривень, крім тих, які здійснюють:</w:t>
      </w:r>
    </w:p>
    <w:p w:rsidR="00427496" w:rsidRPr="00E035BB" w:rsidRDefault="00427496" w:rsidP="004274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5BB">
        <w:rPr>
          <w:rFonts w:ascii="Times New Roman" w:hAnsi="Times New Roman" w:cs="Times New Roman"/>
          <w:sz w:val="28"/>
          <w:szCs w:val="28"/>
        </w:rPr>
        <w:t>реалізацію технічно складних побутових товарів, що підлягають гарантійному ремонту;</w:t>
      </w:r>
    </w:p>
    <w:p w:rsidR="00427496" w:rsidRPr="00E035BB" w:rsidRDefault="00427496" w:rsidP="004274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5BB">
        <w:rPr>
          <w:rFonts w:ascii="Times New Roman" w:hAnsi="Times New Roman" w:cs="Times New Roman"/>
          <w:sz w:val="28"/>
          <w:szCs w:val="28"/>
        </w:rPr>
        <w:lastRenderedPageBreak/>
        <w:t>реалізацію лікарських засобів та виробів медичного призначення.</w:t>
      </w:r>
    </w:p>
    <w:p w:rsidR="00427496" w:rsidRPr="00E035BB" w:rsidRDefault="00427496" w:rsidP="0054598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5BB">
        <w:rPr>
          <w:rFonts w:ascii="Times New Roman" w:hAnsi="Times New Roman" w:cs="Times New Roman"/>
          <w:sz w:val="28"/>
          <w:szCs w:val="28"/>
        </w:rPr>
        <w:t>У разі перевищення платником єдиного податку другої - четвертої груп (фізичною особою - підприємцем) в календарному році обсягу доходу 1000000 гривень, застосування реєстратора розрахункових операцій та/або програмного реєстратора розрахункових операцій для такого платника єдиного податку є обов’язковим. Застосування реєстратора розрахункових операцій та/або програмного реєстратора розрахункових операцій починається з першого числа першого місяця кварталу, наступного за виникненням такого перевищення, та продовжується в усіх наступних податкових періодах протягом реєстрації суб’єкта господарювання як платника єдиного податку.»</w:t>
      </w:r>
    </w:p>
    <w:p w:rsidR="002B2855" w:rsidRPr="00E035BB" w:rsidRDefault="002B2855" w:rsidP="002B285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5BB">
        <w:rPr>
          <w:rFonts w:ascii="Times New Roman" w:hAnsi="Times New Roman" w:cs="Times New Roman"/>
          <w:sz w:val="28"/>
          <w:szCs w:val="28"/>
        </w:rPr>
        <w:t>II. Прикінцеві положення</w:t>
      </w:r>
    </w:p>
    <w:p w:rsidR="002B2855" w:rsidRPr="00E035BB" w:rsidRDefault="002B2855" w:rsidP="002B285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5BB">
        <w:rPr>
          <w:rFonts w:ascii="Times New Roman" w:hAnsi="Times New Roman" w:cs="Times New Roman"/>
          <w:sz w:val="28"/>
          <w:szCs w:val="28"/>
        </w:rPr>
        <w:t>1. Цей Закон набирає чинності з дня наступного за днем його опублікування.</w:t>
      </w:r>
    </w:p>
    <w:p w:rsidR="002B2855" w:rsidRPr="00E035BB" w:rsidRDefault="002B2855" w:rsidP="00BF701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5B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035BB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E035BB">
        <w:rPr>
          <w:rFonts w:ascii="Times New Roman" w:hAnsi="Times New Roman" w:cs="Times New Roman"/>
          <w:sz w:val="28"/>
          <w:szCs w:val="28"/>
        </w:rPr>
        <w:t xml:space="preserve"> зміни до таких законодавчих актів України:</w:t>
      </w:r>
    </w:p>
    <w:p w:rsidR="002B2855" w:rsidRPr="00E035BB" w:rsidRDefault="002B2855" w:rsidP="002B2855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5BB">
        <w:rPr>
          <w:rFonts w:ascii="Times New Roman" w:hAnsi="Times New Roman" w:cs="Times New Roman"/>
          <w:sz w:val="28"/>
          <w:szCs w:val="28"/>
        </w:rPr>
        <w:t xml:space="preserve">1) </w:t>
      </w:r>
      <w:r w:rsidRPr="00E035BB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абзаці другому пункту 1 розділу ІІ Закону України "Про внесення змін до Податкового кодексу України щодо детінізації розрахунків у сфері торгівлі і послуг" (Відомості Верховної Ради України, 2019 р., № 46, ст. 297): слова і цифри "з 1 січня 2021 року" замінити словами і цифрами "з 1 січня 2022 року";</w:t>
      </w:r>
    </w:p>
    <w:p w:rsidR="002B2855" w:rsidRPr="00E035BB" w:rsidRDefault="00BF7019" w:rsidP="006662B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5BB">
        <w:rPr>
          <w:rFonts w:ascii="Times New Roman" w:hAnsi="Times New Roman" w:cs="Times New Roman"/>
          <w:sz w:val="28"/>
          <w:szCs w:val="28"/>
        </w:rPr>
        <w:t xml:space="preserve">2) </w:t>
      </w:r>
      <w:r w:rsidR="002B2855" w:rsidRPr="00E0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hyperlink r:id="rId7" w:tgtFrame="_blank" w:history="1">
        <w:r w:rsidR="002B2855" w:rsidRPr="00E035B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Законі України</w:t>
        </w:r>
      </w:hyperlink>
      <w:r w:rsidR="002B2855" w:rsidRPr="00E0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"Про внесення змін до Закону України "Про застосування реєстраторів розрахункових операцій у сфері торгівлі, громадського харчування та послуг" та інших законів України щодо детінізації розрахунків у сфері торгівлі та послуг" (Відомості Верховної Ради України, 2019 р., № 46, ст. 296):</w:t>
      </w:r>
    </w:p>
    <w:p w:rsidR="002B2855" w:rsidRPr="00E035BB" w:rsidRDefault="002B2855" w:rsidP="006662B7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eastAsia="ru-RU"/>
        </w:rPr>
      </w:pPr>
      <w:r w:rsidRPr="00E035BB">
        <w:rPr>
          <w:sz w:val="28"/>
          <w:szCs w:val="28"/>
          <w:lang w:eastAsia="ru-RU"/>
        </w:rPr>
        <w:t xml:space="preserve">в </w:t>
      </w:r>
      <w:hyperlink r:id="rId8" w:anchor="n191" w:tgtFrame="_blank" w:history="1">
        <w:r w:rsidRPr="00E035BB">
          <w:rPr>
            <w:sz w:val="28"/>
            <w:szCs w:val="28"/>
            <w:lang w:eastAsia="ru-RU"/>
          </w:rPr>
          <w:t>абзаці п’ятому</w:t>
        </w:r>
      </w:hyperlink>
      <w:r w:rsidRPr="00E035BB">
        <w:rPr>
          <w:sz w:val="28"/>
          <w:szCs w:val="28"/>
          <w:lang w:eastAsia="ru-RU"/>
        </w:rPr>
        <w:t xml:space="preserve"> пункту 16 розділу I слова та цифри "до 1 січня 2021 року" замінити словами і цифрами "до 1 січня 2022 року";</w:t>
      </w:r>
    </w:p>
    <w:p w:rsidR="002B2855" w:rsidRPr="00E035BB" w:rsidRDefault="002B2855" w:rsidP="006662B7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eastAsia="ru-RU"/>
        </w:rPr>
      </w:pPr>
      <w:r w:rsidRPr="00E035BB">
        <w:rPr>
          <w:sz w:val="28"/>
          <w:szCs w:val="28"/>
          <w:lang w:eastAsia="ru-RU"/>
        </w:rPr>
        <w:t>в абзаці третьому пункту 1 розділу ІІ "Прикінцеві та перехідні положення" слова та цифри "з 1 січня 2021 року" замінити словами і цифрами "з 1 січня 2022 року".</w:t>
      </w:r>
    </w:p>
    <w:p w:rsidR="006662B7" w:rsidRPr="00E035BB" w:rsidRDefault="006662B7" w:rsidP="006662B7">
      <w:pPr>
        <w:pStyle w:val="a3"/>
        <w:spacing w:before="720" w:beforeAutospacing="0" w:after="0" w:afterAutospacing="0"/>
        <w:ind w:firstLine="567"/>
        <w:jc w:val="both"/>
        <w:rPr>
          <w:sz w:val="28"/>
          <w:szCs w:val="28"/>
        </w:rPr>
      </w:pPr>
      <w:r w:rsidRPr="00E035BB">
        <w:rPr>
          <w:b/>
          <w:bCs/>
          <w:color w:val="000000"/>
          <w:sz w:val="28"/>
          <w:szCs w:val="28"/>
        </w:rPr>
        <w:t xml:space="preserve">   Голова </w:t>
      </w:r>
      <w:r w:rsidRPr="00E035BB">
        <w:rPr>
          <w:b/>
          <w:bCs/>
          <w:color w:val="000000"/>
          <w:sz w:val="28"/>
          <w:szCs w:val="28"/>
        </w:rPr>
        <w:br/>
        <w:t>Верховної Ради України</w:t>
      </w:r>
    </w:p>
    <w:p w:rsidR="002B2855" w:rsidRPr="00E035BB" w:rsidRDefault="002B2855" w:rsidP="002B285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2B2855" w:rsidRPr="00E035BB">
      <w:footerReference w:type="default" r:id="rId9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21F" w:rsidRDefault="00D7621F" w:rsidP="00B47148">
      <w:pPr>
        <w:spacing w:after="0" w:line="240" w:lineRule="auto"/>
      </w:pPr>
      <w:r>
        <w:separator/>
      </w:r>
    </w:p>
  </w:endnote>
  <w:endnote w:type="continuationSeparator" w:id="0">
    <w:p w:rsidR="00D7621F" w:rsidRDefault="00D7621F" w:rsidP="00B47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0374806"/>
      <w:docPartObj>
        <w:docPartGallery w:val="Page Numbers (Bottom of Page)"/>
        <w:docPartUnique/>
      </w:docPartObj>
    </w:sdtPr>
    <w:sdtEndPr/>
    <w:sdtContent>
      <w:p w:rsidR="00B47148" w:rsidRDefault="00B4714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98B">
          <w:rPr>
            <w:noProof/>
          </w:rPr>
          <w:t>2</w:t>
        </w:r>
        <w:r>
          <w:fldChar w:fldCharType="end"/>
        </w:r>
      </w:p>
    </w:sdtContent>
  </w:sdt>
  <w:p w:rsidR="00B47148" w:rsidRDefault="00B4714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21F" w:rsidRDefault="00D7621F" w:rsidP="00B47148">
      <w:pPr>
        <w:spacing w:after="0" w:line="240" w:lineRule="auto"/>
      </w:pPr>
      <w:r>
        <w:separator/>
      </w:r>
    </w:p>
  </w:footnote>
  <w:footnote w:type="continuationSeparator" w:id="0">
    <w:p w:rsidR="00D7621F" w:rsidRDefault="00D7621F" w:rsidP="00B471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019"/>
    <w:rsid w:val="002B2855"/>
    <w:rsid w:val="00427496"/>
    <w:rsid w:val="005043B5"/>
    <w:rsid w:val="0054598B"/>
    <w:rsid w:val="006662B7"/>
    <w:rsid w:val="006C381C"/>
    <w:rsid w:val="00A25876"/>
    <w:rsid w:val="00B47148"/>
    <w:rsid w:val="00BF7019"/>
    <w:rsid w:val="00D7621F"/>
    <w:rsid w:val="00DD37F5"/>
    <w:rsid w:val="00E035BB"/>
    <w:rsid w:val="00E31BDA"/>
    <w:rsid w:val="00E7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6C2ED"/>
  <w15:chartTrackingRefBased/>
  <w15:docId w15:val="{53AC231B-0E4F-4DBB-9CDC-24080E489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2B2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666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666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662B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471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B47148"/>
  </w:style>
  <w:style w:type="paragraph" w:styleId="a8">
    <w:name w:val="footer"/>
    <w:basedOn w:val="a"/>
    <w:link w:val="a9"/>
    <w:uiPriority w:val="99"/>
    <w:unhideWhenUsed/>
    <w:rsid w:val="00B471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B47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33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128-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rada/show/128-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2755-17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1917</Words>
  <Characters>1093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Гречана Тетяна Володимирівна</dc:creator>
  <cp:keywords/>
  <dc:description/>
  <cp:lastModifiedBy>Топорецька Зоряна Миколаївна</cp:lastModifiedBy>
  <cp:revision>4</cp:revision>
  <cp:lastPrinted>2020-11-03T12:34:00Z</cp:lastPrinted>
  <dcterms:created xsi:type="dcterms:W3CDTF">2020-11-03T12:32:00Z</dcterms:created>
  <dcterms:modified xsi:type="dcterms:W3CDTF">2020-11-03T12:40:00Z</dcterms:modified>
</cp:coreProperties>
</file>